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675" w:lineRule="atLeast"/>
        <w:ind/>
        <w:rPr>
          <w:rFonts w:ascii="Tahoma" w:hAnsi="Tahoma"/>
          <w:b w:val="0"/>
          <w:color w:val="A6381D"/>
          <w:sz w:val="54"/>
        </w:rPr>
      </w:pPr>
      <w:r>
        <w:rPr>
          <w:rFonts w:ascii="Tahoma" w:hAnsi="Tahoma"/>
          <w:b w:val="0"/>
          <w:color w:val="A6381D"/>
          <w:sz w:val="54"/>
        </w:rPr>
        <w:t>Прокуратура разъясняет: Противодействие преступности несовершеннолетних и нарушению их прав</w:t>
      </w:r>
    </w:p>
    <w:p w14:paraId="02000000">
      <w:pPr>
        <w:pStyle w:val="Style_2"/>
        <w:widowControl w:val="1"/>
        <w:spacing w:after="0" w:before="0" w:line="375" w:lineRule="atLeast"/>
        <w:ind/>
        <w:jc w:val="both"/>
        <w:rPr>
          <w:rFonts w:ascii="Times New Roman" w:hAnsi="Times New Roman"/>
          <w:color w:val="292929"/>
          <w:sz w:val="28"/>
        </w:rPr>
      </w:pPr>
      <w:r>
        <w:rPr>
          <w:rFonts w:ascii="Times New Roman" w:hAnsi="Times New Roman"/>
          <w:color w:val="292929"/>
          <w:sz w:val="28"/>
        </w:rPr>
        <w:t>Защита прав ребенка – одна из важнейших задач государства.</w:t>
      </w:r>
      <w:r>
        <w:rPr>
          <w:rFonts w:ascii="Times New Roman" w:hAnsi="Times New Roman"/>
          <w:color w:val="292929"/>
          <w:sz w:val="28"/>
        </w:rPr>
        <w:br/>
      </w:r>
      <w:r>
        <w:rPr>
          <w:rFonts w:ascii="Times New Roman" w:hAnsi="Times New Roman"/>
          <w:color w:val="292929"/>
          <w:sz w:val="28"/>
        </w:rPr>
        <w:t>Государственная политика основывается на обеспечении единства прав и обязанностей, ответственности должностных лиц и граждан за нарушение прав и законных интересов несовершеннолетнего, причинение ему вреда, создает условия для охраны и защиты этих прав. Ежегодно прокурорами разрешаются тысячи обращений, связанных с нарушением прав детей и подростков, проводятся проверки органов и учреждений, работающих с детьми, пресекаются факты незаконных действий чиновников различного уровня, обеспечивается участие в судебных разбирательствах, принимаются меры к восстановлению законности.</w:t>
      </w:r>
      <w:r>
        <w:rPr>
          <w:rFonts w:ascii="Times New Roman" w:hAnsi="Times New Roman"/>
          <w:color w:val="292929"/>
          <w:sz w:val="28"/>
        </w:rPr>
        <w:br/>
      </w:r>
      <w:r>
        <w:rPr>
          <w:rFonts w:ascii="Times New Roman" w:hAnsi="Times New Roman"/>
          <w:color w:val="292929"/>
          <w:sz w:val="28"/>
        </w:rPr>
        <w:t>Исходя из положений Конвенции ООН о правах ребенка, норм международного права и российского законодательства, закрепляющих приоритет интересов и благосостояния детей во всех сферах жизни общества и государства, приказом Генерального прокурора Российской Федерации «Об организации прокурорского надзора за исполнением законодательства о несовершеннолетних, соблюдением их прав и законных интересов» определены основные направления деятельности прокурора:</w:t>
      </w:r>
      <w:r>
        <w:rPr>
          <w:rFonts w:ascii="Times New Roman" w:hAnsi="Times New Roman"/>
          <w:color w:val="292929"/>
          <w:sz w:val="28"/>
        </w:rPr>
        <w:br/>
      </w:r>
      <w:r>
        <w:rPr>
          <w:rFonts w:ascii="Times New Roman" w:hAnsi="Times New Roman"/>
          <w:color w:val="292929"/>
          <w:sz w:val="28"/>
        </w:rPr>
        <w:t>• осуществление постоянного надзора за исполнением законов о социальной защите несовершеннолетних, обращая особое внимание на своевременность оказания помощи детям, находящимся в социально опасном положении, детям из малообеспеченных и многодетных семей;</w:t>
      </w:r>
      <w:r>
        <w:rPr>
          <w:rFonts w:ascii="Times New Roman" w:hAnsi="Times New Roman"/>
          <w:color w:val="292929"/>
          <w:sz w:val="28"/>
        </w:rPr>
        <w:br/>
      </w:r>
      <w:r>
        <w:rPr>
          <w:rFonts w:ascii="Times New Roman" w:hAnsi="Times New Roman"/>
          <w:color w:val="292929"/>
          <w:sz w:val="28"/>
        </w:rPr>
        <w:t>• пресечение фактов жестокого обращения с детьми, физического, психического и сексуального насилия в семьях, воспитательных и образовательных организациях;</w:t>
      </w:r>
      <w:r>
        <w:rPr>
          <w:rFonts w:ascii="Times New Roman" w:hAnsi="Times New Roman"/>
          <w:color w:val="292929"/>
          <w:sz w:val="28"/>
        </w:rPr>
        <w:br/>
      </w:r>
      <w:r>
        <w:rPr>
          <w:rFonts w:ascii="Times New Roman" w:hAnsi="Times New Roman"/>
          <w:color w:val="292929"/>
          <w:sz w:val="28"/>
        </w:rPr>
        <w:t>• исполнение органами и учреждениями системы профилактики, их должностными лицами требований закона о выявлении беспризорных и безнадзорных детей;</w:t>
      </w:r>
      <w:r>
        <w:rPr>
          <w:rFonts w:ascii="Times New Roman" w:hAnsi="Times New Roman"/>
          <w:color w:val="292929"/>
          <w:sz w:val="28"/>
        </w:rPr>
        <w:br/>
      </w:r>
      <w:r>
        <w:rPr>
          <w:rFonts w:ascii="Times New Roman" w:hAnsi="Times New Roman"/>
          <w:color w:val="292929"/>
          <w:sz w:val="28"/>
        </w:rPr>
        <w:t>• обеспечение исполнения законодательства об охране здоровья и жизни несовершеннолетних, оказания им качественных медицинских услуг;</w:t>
      </w:r>
      <w:r>
        <w:rPr>
          <w:rFonts w:ascii="Times New Roman" w:hAnsi="Times New Roman"/>
          <w:color w:val="292929"/>
          <w:sz w:val="28"/>
        </w:rPr>
        <w:br/>
      </w:r>
      <w:r>
        <w:rPr>
          <w:rFonts w:ascii="Times New Roman" w:hAnsi="Times New Roman"/>
          <w:color w:val="292929"/>
          <w:sz w:val="28"/>
        </w:rPr>
        <w:t>• надзор за исполнением органами опеки и попечительства требований законодательства о своевременном выявлении детей-сирот и детей, оставшихся без попечения родителей;</w:t>
      </w:r>
      <w:r>
        <w:rPr>
          <w:rFonts w:ascii="Times New Roman" w:hAnsi="Times New Roman"/>
          <w:color w:val="292929"/>
          <w:sz w:val="28"/>
        </w:rPr>
        <w:br/>
      </w:r>
      <w:r>
        <w:rPr>
          <w:rFonts w:ascii="Times New Roman" w:hAnsi="Times New Roman"/>
          <w:color w:val="292929"/>
          <w:sz w:val="28"/>
        </w:rPr>
        <w:t>• исполнение законодательства об образовании, реализации образовательными организациями прав граждан на общедоступность и бесплатность дошкольного, общего образования и на конкурсной основе бесплатность среднего и высшего профессионального образования.</w:t>
      </w:r>
    </w:p>
    <w:p w14:paraId="03000000"/>
    <w:p w14:paraId="04000000">
      <w:pPr>
        <w:widowControl w:val="1"/>
        <w:spacing w:after="0" w:line="375" w:lineRule="atLeast"/>
        <w:ind w:firstLine="0"/>
        <w:jc w:val="both"/>
        <w:rPr>
          <w:rFonts w:ascii="Times New Roman" w:hAnsi="Times New Roman"/>
          <w:color w:val="292929"/>
          <w:sz w:val="28"/>
        </w:rPr>
      </w:pPr>
      <w:r>
        <w:rPr>
          <w:rFonts w:ascii="Times New Roman" w:hAnsi="Times New Roman"/>
          <w:color w:val="292929"/>
          <w:sz w:val="28"/>
        </w:rPr>
        <w:t>Помощник прокурора города</w:t>
      </w:r>
    </w:p>
    <w:p w14:paraId="05000000">
      <w:r>
        <w:rPr>
          <w:rFonts w:ascii="Times New Roman" w:hAnsi="Times New Roman"/>
          <w:color w:val="292929"/>
          <w:sz w:val="28"/>
        </w:rPr>
        <w:t>юрист 3 класса                                                                               Г.М. Магомедов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2" w:type="paragraph">
    <w:name w:val="Normal (Web)"/>
    <w:basedOn w:val="Style_3"/>
    <w:link w:val="Style_2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Normal (Web)"/>
    <w:basedOn w:val="Style_3_ch"/>
    <w:link w:val="Style_2"/>
    <w:rPr>
      <w:rFonts w:ascii="Times New Roman" w:hAnsi="Times New Roman"/>
      <w:sz w:val="24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" w:type="paragraph">
    <w:name w:val="heading 1"/>
    <w:basedOn w:val="Style_3"/>
    <w:link w:val="Style_1_ch"/>
    <w:uiPriority w:val="9"/>
    <w:qFormat/>
    <w:pPr>
      <w:widowControl w:val="1"/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_ch" w:type="character">
    <w:name w:val="heading 1"/>
    <w:basedOn w:val="Style_3_ch"/>
    <w:link w:val="Style_1"/>
    <w:rPr>
      <w:rFonts w:ascii="Times New Roman" w:hAnsi="Times New Roman"/>
      <w:b w:val="1"/>
      <w:sz w:val="48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3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3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3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2026-01-30T10:43:00Z</dcterms:created>
  <dcterms:modified xsi:type="dcterms:W3CDTF">2026-01-30T11:00:51Z</dcterms:modified>
</cp:coreProperties>
</file>